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5590" w14:textId="77777777" w:rsidR="00206F37" w:rsidRPr="00F208D6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b/>
          <w:bCs/>
          <w:color w:val="0000FF"/>
          <w:kern w:val="0"/>
          <w:sz w:val="32"/>
          <w:szCs w:val="32"/>
        </w:rPr>
      </w:pP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(담보)</w:t>
      </w:r>
      <w:r w:rsidRPr="00CA5DEF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부동산 매매계약서</w:t>
      </w: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(표준안)</w:t>
      </w:r>
    </w:p>
    <w:p w14:paraId="5E353E37" w14:textId="77777777" w:rsidR="00AC02A6" w:rsidRPr="00CA5DEF" w:rsidRDefault="00AC02A6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BA0BA1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부동산 매매계약(이하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한다)은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신영부동산신탁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주식회사 (이하 “수탁자” 또는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한다)과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 사이에 계약서 말미 기재 일자에 체결되었다. </w:t>
      </w:r>
    </w:p>
    <w:p w14:paraId="200F0235" w14:textId="762D65F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12"/>
        </w:rPr>
      </w:pPr>
    </w:p>
    <w:p w14:paraId="7AD47189" w14:textId="77777777" w:rsidR="00206F37" w:rsidRPr="00CA5DEF" w:rsidRDefault="00CF3BD1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-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 xml:space="preserve"> </w:t>
      </w:r>
      <w:r w:rsidR="00206F37"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다 음</w:t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>-</w:t>
      </w:r>
    </w:p>
    <w:p w14:paraId="43147D25" w14:textId="73239D4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23"/>
        </w:rPr>
      </w:pPr>
    </w:p>
    <w:p w14:paraId="0411CF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매매목적물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4BB00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매매목적물은 별지 목록 기재와 같다.</w:t>
      </w:r>
    </w:p>
    <w:p w14:paraId="04AC7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732E5D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제2조(매매대금) </w:t>
      </w:r>
    </w:p>
    <w:p w14:paraId="27DC765A" w14:textId="0AF7397A" w:rsidR="00206F37" w:rsidRPr="00CA5DEF" w:rsidRDefault="00206F37" w:rsidP="00777EF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="00FF0C4B"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</w:t>
      </w:r>
      <w:r w:rsidR="00FF0C4B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매매대금은 부가가치세(VAT)를 포함하여 금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원(₩000,000-)이고, 세부내역은 다음과 같다.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671"/>
        <w:gridCol w:w="1847"/>
      </w:tblGrid>
      <w:tr w:rsidR="00206F37" w:rsidRPr="00CA5DEF" w14:paraId="4E67FC90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52F7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9C63C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6D0E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206F37" w:rsidRPr="00CA5DEF" w14:paraId="1AFAAC6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0FC54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대지가액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CD816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ABF52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F9B5151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45F0F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건물가액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F770D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6F4D5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B10002" w:rsidRPr="00CA5DEF" w14:paraId="1FDE9229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1C50B" w14:textId="69401F74" w:rsidR="00B10002" w:rsidRPr="00CA5DEF" w:rsidRDefault="00B10002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공급가액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B0E83A" w14:textId="4DB50A2B" w:rsidR="00B10002" w:rsidRPr="00CA5DEF" w:rsidRDefault="00B10002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9B982" w14:textId="77777777" w:rsidR="00B10002" w:rsidRPr="00CA5DEF" w:rsidRDefault="00B10002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561E5EB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B6445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부가가치세액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28EB9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A1903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1044D724" w14:textId="77777777" w:rsidTr="00206F37">
        <w:trPr>
          <w:trHeight w:val="341"/>
        </w:trPr>
        <w:tc>
          <w:tcPr>
            <w:tcW w:w="221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41EB1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총 매매대금</w:t>
            </w:r>
          </w:p>
        </w:tc>
        <w:tc>
          <w:tcPr>
            <w:tcW w:w="4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A5D72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F9C88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3BFE295D" w14:textId="42501280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7D406CE" w14:textId="1FB32B10" w:rsidR="00FF0C4B" w:rsidRPr="004C0430" w:rsidRDefault="00FF0C4B" w:rsidP="004C0430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Chars="200" w:left="400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4C0430">
        <w:rPr>
          <w:rFonts w:eastAsiaTheme="minorHAnsi" w:cs="굴림" w:hint="eastAsia"/>
          <w:color w:val="000000"/>
          <w:kern w:val="0"/>
          <w:sz w:val="23"/>
          <w:szCs w:val="23"/>
        </w:rPr>
        <w:t>토지와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건물의 공급가액은 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「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>부가가치세법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」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관련 법령에 따라 안분하였음을 확인하며, </w:t>
      </w:r>
      <w:proofErr w:type="spellStart"/>
      <w:r w:rsidRPr="004C0430">
        <w:rPr>
          <w:rFonts w:eastAsiaTheme="minorHAnsi" w:cs="굴림"/>
          <w:color w:val="000000"/>
          <w:kern w:val="0"/>
          <w:sz w:val="23"/>
          <w:szCs w:val="23"/>
        </w:rPr>
        <w:t>안분가액</w:t>
      </w:r>
      <w:proofErr w:type="spellEnd"/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산정에 오류가 있어 매매계약의 변경이 필요한 경우 매도인과 매수인은 이에 협조하기로 한다.</w:t>
      </w:r>
    </w:p>
    <w:p w14:paraId="6F0EE6FC" w14:textId="77777777" w:rsidR="00FF0C4B" w:rsidRDefault="00FF0C4B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085B1D9" w14:textId="05ECF8BC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제3조(매매대금 지급방법)</w:t>
      </w:r>
    </w:p>
    <w:p w14:paraId="44049C3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매매대금은 아래 표와 같이 지급하기로 하되, 반드시 지정된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  <w:u w:val="single" w:color="000000"/>
        </w:rPr>
        <w:t>매도인 명의의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계좌번호로 무통장 입금방식으로 납부하여야 하며, 무통장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입금표상의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입금자란에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예와 같이 계약자 성명과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동호수를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기입한다(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예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홍길동_101). 본 조항에서 정하여진 사항을 위반함으로 인하여 발생하는 모든 불이익은 매수인이 부담한다. 단, 매매계약이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입찰절차에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의하여 체결되는 경우 계약보증금은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입찰참여시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현금 또는 자기앞수표로 납부할 수 있다.</w:t>
      </w:r>
    </w:p>
    <w:p w14:paraId="7FEA91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101"/>
        <w:gridCol w:w="1619"/>
        <w:gridCol w:w="1581"/>
        <w:gridCol w:w="2826"/>
        <w:gridCol w:w="779"/>
      </w:tblGrid>
      <w:tr w:rsidR="00206F37" w:rsidRPr="00CA5DEF" w14:paraId="56453426" w14:textId="77777777" w:rsidTr="00AE779C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81D7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E6C44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C3BFB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5C667" w14:textId="5A553190" w:rsidR="00206F37" w:rsidRPr="00CA5DEF" w:rsidRDefault="00206F37" w:rsidP="00CB3C10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지급</w:t>
            </w:r>
            <w:r w:rsidR="00CB3C10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기</w:t>
            </w: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일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93C6D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007B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1559C3" w:rsidRPr="00CA5DEF" w14:paraId="32F19CB5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E7DE2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계약금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0060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49DA7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0D859" w14:textId="67A0E920" w:rsidR="001559C3" w:rsidRPr="00CA5DEF" w:rsidRDefault="001559C3" w:rsidP="00DC14E3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계약체결일 </w:t>
            </w:r>
          </w:p>
        </w:tc>
        <w:tc>
          <w:tcPr>
            <w:tcW w:w="28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8AF83" w14:textId="26FFBAF0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[00은행 예금주</w:t>
            </w:r>
            <w:proofErr w:type="gramStart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:신영부동산신탁</w:t>
            </w:r>
            <w:proofErr w:type="gramEnd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 xml:space="preserve"> 계좌번호: - - ] 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224FC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43BE8FFD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59854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중도금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1C0C8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D92A4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FA38C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2295F" w14:textId="5DD3F235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9F08F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266D6752" w14:textId="77777777" w:rsidTr="00E3604F">
        <w:trPr>
          <w:trHeight w:val="56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6C849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잔금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E572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2940A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284D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4D9E8" w14:textId="28204DE6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85B25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5ED24B8" w14:textId="77777777" w:rsidTr="00206F37">
        <w:trPr>
          <w:trHeight w:val="398"/>
        </w:trPr>
        <w:tc>
          <w:tcPr>
            <w:tcW w:w="9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7633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11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0725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E8DEE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518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7AAB7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65A6729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D872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매수인이 매매대금을 제1항 표 기재 이외의 방법으로 매매대금을 납부할 경우에는 매매대금이 납부되지 않은 것으로 간주한다.</w:t>
      </w:r>
    </w:p>
    <w:p w14:paraId="046C05D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 w:rsidRPr="00CA5DEF">
        <w:rPr>
          <w:rFonts w:eastAsiaTheme="minorHAnsi" w:cs="굴림"/>
          <w:color w:val="0000FF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제1항에서 정한 기일에 대금을 지급하지 아니한 때에는 매수인은 매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도인에게 미지급된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이에 대한 연 18%의 비율에 의한 지연손해금을 지급하여야 한다.</w:t>
      </w:r>
    </w:p>
    <w:p w14:paraId="3F2890E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④ 매수인이 제1항에서 정한 기일에 대금을 지급하지 아니한 때에는 매도인은 제10조에 따라 계약을 해제할 수 있다.</w:t>
      </w:r>
    </w:p>
    <w:p w14:paraId="124B9D33" w14:textId="5A7F340D" w:rsidR="00206F37" w:rsidRPr="00057632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 w:themeColor="text1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⑤ </w:t>
      </w:r>
      <w:r w:rsidR="007C01A2" w:rsidRPr="007C01A2">
        <w:rPr>
          <w:rFonts w:eastAsiaTheme="minorHAnsi" w:cs="굴림" w:hint="eastAsia"/>
          <w:color w:val="000000"/>
          <w:kern w:val="0"/>
          <w:sz w:val="23"/>
          <w:szCs w:val="23"/>
        </w:rPr>
        <w:t>「부가가치세법」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 xml:space="preserve"> 등 관련 법령에 따라 부가가치세를 납부할 의무가 있는 자가 매매대금에 대한 (세금)계산서를 발급하기로 한다.</w:t>
      </w:r>
    </w:p>
    <w:p w14:paraId="79DA789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51AC4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제4조(소유권이전)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14BBF4B" w14:textId="77777777" w:rsidR="00206F37" w:rsidRPr="00CA5DEF" w:rsidRDefault="00206F37" w:rsidP="0006611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완납증명서제출을 완료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하였을 때에는 매도인은 매도인 본점 소재지에서 매수인에게 매매목적물의 소유권이전등기에 필요한 서류를 교부한다. 오해의 소지를 없애기 위하여 부연하면, 매수인은 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매도인에게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완납증명서를 제출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한 이후에 매도인으로부터 매도인 본점 소재지에서 소유권이전등기에 필요한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받는다.</w:t>
      </w:r>
    </w:p>
    <w:p w14:paraId="61F6785C" w14:textId="77777777" w:rsidR="00D2214D" w:rsidRPr="00D2214D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제1항의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받은 </w:t>
      </w:r>
      <w:r w:rsidRPr="00D27FDC">
        <w:rPr>
          <w:rFonts w:eastAsiaTheme="minorHAnsi" w:cs="굴림" w:hint="eastAsia"/>
          <w:color w:val="000000"/>
          <w:kern w:val="0"/>
          <w:sz w:val="23"/>
          <w:szCs w:val="23"/>
        </w:rPr>
        <w:t>때에는</w:t>
      </w:r>
      <w:r w:rsidR="00B1208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 xml:space="preserve">서류교부일로부터 3영업일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내에 매매목적물에 관한 소유권이전등기를 완료하여야 하며, 이를 지연함으로서 발생하는 모든 책임은 매수인이 부담한다.</w:t>
      </w:r>
    </w:p>
    <w:p w14:paraId="477452A3" w14:textId="77777777" w:rsidR="00206F37" w:rsidRPr="00D27FD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D2214D">
        <w:rPr>
          <w:rFonts w:eastAsiaTheme="minorHAnsi" w:cs="굴림"/>
          <w:kern w:val="0"/>
          <w:szCs w:val="20"/>
        </w:rPr>
        <w:tab/>
      </w:r>
      <w:r w:rsidRPr="00D2214D">
        <w:rPr>
          <w:rFonts w:eastAsiaTheme="minorHAnsi" w:cs="굴림" w:hint="eastAsia"/>
          <w:kern w:val="0"/>
          <w:sz w:val="23"/>
          <w:szCs w:val="23"/>
        </w:rPr>
        <w:t xml:space="preserve">③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매매목적물의 소유권 이전에 소요되는 등록세,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인지대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법무사 수수료 등 일체의 비용은 매수인이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>부담하며 법무사 선정은 매도인의 권한으로 한다.</w:t>
      </w:r>
    </w:p>
    <w:p w14:paraId="549322A9" w14:textId="77777777" w:rsidR="00206F37" w:rsidRPr="00D27FDC" w:rsidRDefault="00D27FDC" w:rsidP="00D27FDC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14:paraId="2BA5995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제5조(제세공과금 및 관리비) </w:t>
      </w:r>
    </w:p>
    <w:p w14:paraId="0AF97B2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lastRenderedPageBreak/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매매목적물에 관한 소유권이전등기일 현재 매매목적물에 관하여 이미 발생하였거나 장래에 발생할 제세공과금(특별히 중과될 수 있는 제세공과금, 종합부동산세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누진액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등을 포함하되, 매매목적물에 관한 신탁계약에 의하여 신탁재산에서 납부가 예정되어 있고, 실제로 수탁자에 의해 신탁재산에서 납부된 제세공과금은 제외함),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준조세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각종 부담금 기타 이와 유사한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, 관리비 및 매매목적물에 대한 소유권 및 점유를 매수인이 이전 받을 때까지 발생하는 매매목적물의 보전을 위한 비용은 매도인에게 부과된 것이라도 매수인이 부담한다.</w:t>
      </w:r>
    </w:p>
    <w:p w14:paraId="1FF72087" w14:textId="77777777" w:rsidR="00206F37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제1항과 별도로 매수인은 본건 매매계약으로 매매대금이 완납될 때까지 발생하였거나 부과된 매매목적물의 관리에 필요한 모든 비용(수도, 전기,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가스료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상하수도료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관리비 등을 포함하되 이에 한정되지 않음)의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납부채무를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인수하는 것으로 한다.</w:t>
      </w:r>
    </w:p>
    <w:p w14:paraId="66A790D7" w14:textId="77777777" w:rsidR="00066116" w:rsidRPr="00D2214D" w:rsidRDefault="00066116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  </w:t>
      </w:r>
      <w:r w:rsidRPr="00066116">
        <w:rPr>
          <w:rFonts w:eastAsiaTheme="minorHAnsi" w:cs="굴림"/>
          <w:color w:val="000000"/>
          <w:kern w:val="0"/>
          <w:sz w:val="23"/>
          <w:szCs w:val="23"/>
        </w:rPr>
        <w:t xml:space="preserve">③ </w:t>
      </w:r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잔금 </w:t>
      </w:r>
      <w:proofErr w:type="spellStart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>완납시까지</w:t>
      </w:r>
      <w:proofErr w:type="spellEnd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매도인에게 제1항과 제2항에 따른 관리비 완납증명서를 제출하여야 한다.</w:t>
      </w:r>
    </w:p>
    <w:p w14:paraId="456C71FB" w14:textId="77777777" w:rsidR="00206F37" w:rsidRPr="00CA5DEF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5D76E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제6조(토지거래계약허가, 부동산거래 및 주택거래의 신고 등)</w:t>
      </w:r>
    </w:p>
    <w:p w14:paraId="58A7A2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본 계약과 관련하여 관계법규에 의하여 매수인의 명의로 허가, 인가, 신고, 승인 등(이하 “허가 등”)을 받아야 할 경우에는 매수인은 자신의 책임과 비용으로 이를 득하여야 한다.</w:t>
      </w:r>
    </w:p>
    <w:p w14:paraId="321140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「부동산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거래신고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등에 관한 법률」 제3조에 따라 매수인은 자신의 책임과 비용으로 본 계약에 관한 부동산거래 신고를 하여야 하며(위 신고에 매도인의 협조가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필요한 경우, 그에 대한 협조를 요청하는 것을 포함함), 신고미이행에 따른 제반 비용과 손해는 매수인이 부담한다. </w:t>
      </w:r>
    </w:p>
    <w:p w14:paraId="5AEF8C1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③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본조의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절차와 관련하여 매도인은 매수인에게 적극적으로 협조하며 매수인은 본 계약과 관련한 허가 등을 득한 즉시 매도인에게 그 사실을 서면으로 통지한다.</w:t>
      </w:r>
    </w:p>
    <w:p w14:paraId="32DEB1EA" w14:textId="77777777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45C2A23" w14:textId="77777777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제7조(매매목적물의 하자 또는 장애에 대한 책임)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EC9492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매수인은 매매목적물의 현 권리와 상태 등 제반 사항에 관하여 상세히 조사 검토한 후 본 계약을 체결하는 것임과 본 계약은 소유권이전등기 당시에 매매목적물의 법</w:t>
      </w:r>
      <w:r w:rsidR="00D30988">
        <w:rPr>
          <w:rFonts w:eastAsiaTheme="minorHAnsi" w:cs="굴림" w:hint="eastAsia"/>
          <w:color w:val="000000"/>
          <w:kern w:val="0"/>
          <w:sz w:val="23"/>
          <w:szCs w:val="23"/>
        </w:rPr>
        <w:t>률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적</w:t>
      </w:r>
      <w:r w:rsidR="00D30988">
        <w:rPr>
          <w:rFonts w:ascii="맑은 고딕" w:eastAsia="맑은 고딕" w:hAnsi="맑은 고딕" w:cs="MS Gothic" w:hint="eastAsia"/>
          <w:color w:val="000000"/>
          <w:kern w:val="0"/>
          <w:sz w:val="23"/>
          <w:szCs w:val="23"/>
        </w:rPr>
        <w:t>,</w:t>
      </w:r>
      <w:r w:rsidR="00D30988">
        <w:rPr>
          <w:rFonts w:ascii="맑은 고딕" w:eastAsia="맑은 고딕" w:hAnsi="맑은 고딕" w:cs="MS Gothic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사실적 상태 그대로의</w:t>
      </w:r>
      <w:r w:rsidR="006C5B49" w:rsidRPr="006C5B49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매매계약임을 확인하고 이에 대하여 동의한다.</w:t>
      </w:r>
    </w:p>
    <w:p w14:paraId="0B08E94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매수인은 수탁자가 등기부상 최초 1회에 한하여 소유권 이전등기 업무만을 수행하고 이를 제외한 매매계약과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일체의 의무 및 책임(매매목적물의 모든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법률적·사실적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하자 또는 장애에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않음)을 부담하지 않는다는 점을 인지하고 있으며 이에 관하여 동의한다.</w:t>
      </w:r>
    </w:p>
    <w:p w14:paraId="6FE98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C2011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제8조(진술 및 보증)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69B004F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계약을 체결할 수 있는 모든 권한 및 권리를 가지고 있고, 본 계약을 체결하고 그 계약상의 의무를 이행함에 있어 필요한 정관 기타 내부 규정 및 관계 법령에 정한 절차를 모두 이행하였음을 진술하고 보증하며, 위 절차를 이행하였음을 증명하기 위한 관련 서류 전부(본 계약의 체결을 승인하는 이사회의사록 등)를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매도인에게 제공한다.</w:t>
      </w:r>
    </w:p>
    <w:p w14:paraId="20BAD065" w14:textId="77777777" w:rsidR="00CA5DEF" w:rsidRPr="00CA5DEF" w:rsidRDefault="00CA5DEF" w:rsidP="006C5B49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9D97EAB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>제9</w:t>
      </w:r>
      <w:r w:rsidRPr="006C5B49">
        <w:rPr>
          <w:rFonts w:eastAsiaTheme="minorHAnsi" w:cs="굴림"/>
          <w:b/>
          <w:kern w:val="0"/>
          <w:sz w:val="23"/>
          <w:szCs w:val="23"/>
        </w:rPr>
        <w:t>조(</w:t>
      </w:r>
      <w:r w:rsidRPr="006C5B49">
        <w:rPr>
          <w:rFonts w:eastAsiaTheme="minorHAnsi" w:cs="굴림" w:hint="eastAsia"/>
          <w:b/>
          <w:kern w:val="0"/>
          <w:sz w:val="23"/>
          <w:szCs w:val="23"/>
        </w:rPr>
        <w:t>임대차 등</w:t>
      </w:r>
      <w:r w:rsidRPr="006C5B49">
        <w:rPr>
          <w:rFonts w:eastAsiaTheme="minorHAnsi" w:cs="굴림"/>
          <w:b/>
          <w:kern w:val="0"/>
          <w:sz w:val="23"/>
          <w:szCs w:val="23"/>
        </w:rPr>
        <w:t xml:space="preserve">) </w:t>
      </w:r>
    </w:p>
    <w:p w14:paraId="67DD4700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①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임대차계약</w:t>
      </w:r>
      <w:r w:rsidR="00B558B3" w:rsidRPr="006C5B49">
        <w:rPr>
          <w:rFonts w:eastAsiaTheme="minorHAnsi" w:cs="굴림" w:hint="eastAsia"/>
          <w:kern w:val="0"/>
          <w:sz w:val="23"/>
          <w:szCs w:val="23"/>
        </w:rPr>
        <w:t>(임대인이 매도인이거나, 임대인이 매도인이 아닌 경우 모두 포함)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및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점유현황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>, 근저당권, 지상권 등 권리제한사항 등에 대해 충분히 인지하고 본 매매계약을 체결한다.</w:t>
      </w:r>
    </w:p>
    <w:p w14:paraId="2EF9C5E2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②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 계약의 임대인의 지위(전세금 및 임대보증금 반환, 전세권설정자 및 임대인의 책임과 의무 등 임대인의 모든 지위를 의미하며 이에 한정되지 아니한다)를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면책적으로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포괄 승계한다.</w:t>
      </w:r>
    </w:p>
    <w:p w14:paraId="3F2944BF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 xml:space="preserve">  ③ </w:t>
      </w:r>
      <w:r w:rsidRPr="006C5B49">
        <w:rPr>
          <w:rFonts w:eastAsiaTheme="minorHAnsi" w:cs="굴림" w:hint="eastAsia"/>
          <w:kern w:val="0"/>
          <w:sz w:val="23"/>
          <w:szCs w:val="23"/>
        </w:rPr>
        <w:t>매매목적물에 대한 명도 또는 인도 책임은 매수인이 부담하는 것으로 하며, 매수인은 매도인에게 매매목적물의 명도와 관련한 일체의 청구를 할 수 없다.</w:t>
      </w:r>
    </w:p>
    <w:p w14:paraId="2D3F1E77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6C5B49">
        <w:rPr>
          <w:rFonts w:eastAsiaTheme="minorHAnsi" w:cs="굴림"/>
          <w:kern w:val="0"/>
          <w:sz w:val="23"/>
          <w:szCs w:val="23"/>
        </w:rPr>
        <w:t>④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매수인은 매매목적물의 소유권이전 후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본조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제1항 내지 제3항과 관련하여 매도인을 상대로 소송, 보전처분, 기타 민원(임차보증금 반환 요청, 임대인의 의무사항 이행 등 이에 한정되지 아니한다)등이 발생할 경우 매수인의 책임과 비용으로 이를 해결하여야 하고, 매도인에게 손해가 발생하는 경우 매수인은 그 손해를 배상하여야 한다. </w:t>
      </w:r>
    </w:p>
    <w:p w14:paraId="6980953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4E964F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제10조(계약의 해제)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08D2B5CB" w14:textId="77777777" w:rsidR="00206F37" w:rsidRPr="006C5B49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매수인이 제6조제1항 기재 허가 등을 얻지 못하여 본 계약의 효력이 발생하지 않거나 매매목적물에 대한 소유권이전등기를 할 수 없는 경우 당사자들은 본 계약을 해제하기로 하며, 이 때 매도인은 매수인으로부터 위 불허가 등의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처분사실을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통보 받은 날로부터 10일 이내에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기수령한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매매대금을 매수인에게 반환하여야 한다(매수인은 매도인이 보관 중에 발생한 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청구하지 못한다). 다만, 위 매매대금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반환의무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외에 본 항에 따른 본 계약의 해제와 관련하여 당사자들 간에 부담하는 권리의무 관계는 </w:t>
      </w:r>
      <w:r w:rsidRPr="006C5B49">
        <w:rPr>
          <w:rFonts w:eastAsiaTheme="minorHAnsi" w:cs="굴림" w:hint="eastAsia"/>
          <w:kern w:val="0"/>
          <w:sz w:val="23"/>
          <w:szCs w:val="23"/>
        </w:rPr>
        <w:t>없는 것으로 한다.</w:t>
      </w:r>
    </w:p>
    <w:p w14:paraId="1694D55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6C5B49">
        <w:rPr>
          <w:rFonts w:eastAsiaTheme="minorHAnsi" w:cs="굴림"/>
          <w:kern w:val="0"/>
          <w:szCs w:val="20"/>
        </w:rPr>
        <w:tab/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② 매도인 또는 매수인 일방이 다음 각호의 어느 하나에 해당할 때에는 상대방에게 계약의 이행을 7일의 기간을 두어 서면으로 최고한 후 </w:t>
      </w:r>
      <w:r w:rsidR="00F87549" w:rsidRPr="006C5B49">
        <w:rPr>
          <w:rFonts w:eastAsiaTheme="minorHAnsi" w:cs="굴림" w:hint="eastAsia"/>
          <w:kern w:val="0"/>
          <w:sz w:val="23"/>
          <w:szCs w:val="23"/>
        </w:rPr>
        <w:t xml:space="preserve">1개월 이상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위 계약의 이행이 되지 아니하였을 경우 본 계약을 해제할 수 있다. 이때 매수인의 귀책사유로 본 계약이 해제될 경우 총 매매대금의 10%는 위약금으로 매도인에게 귀속되며, 매도인의 귀책사유로 본 계약이 해제될 경우에는 매도인은 본 계약이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해제된 날로부터 10일 이내에 매수인에게 매수인이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기지불한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금액(매매대금에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제외)을 반환하여야 한다.</w:t>
      </w:r>
    </w:p>
    <w:p w14:paraId="66C9EF2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1.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 또는 매수인이 본 계약을 위반하였을 경우</w:t>
      </w:r>
    </w:p>
    <w:p w14:paraId="6BE7B4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2.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제3조제1항 기재 지급일까지 매매대금을 납부하지 아니하는 경우</w:t>
      </w:r>
    </w:p>
    <w:p w14:paraId="3303B750" w14:textId="77777777" w:rsidR="00206F37" w:rsidRPr="00B558B3" w:rsidRDefault="00F87549" w:rsidP="00B558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 </w:t>
      </w:r>
    </w:p>
    <w:p w14:paraId="309C4FC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제11조(명의변경 및 권리의무승계)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7AE603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 상 매수인의 명의변경 및 권리의무승계는 불가한 것으로 한다.</w:t>
      </w:r>
    </w:p>
    <w:p w14:paraId="77ADD14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243878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제12조(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매매완결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장애사유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발생 시 처리)</w:t>
      </w:r>
    </w:p>
    <w:p w14:paraId="53B26EE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FF"/>
          <w:kern w:val="0"/>
          <w:sz w:val="23"/>
          <w:szCs w:val="23"/>
        </w:rPr>
      </w:pPr>
      <w:r w:rsidRPr="00CA5DEF">
        <w:rPr>
          <w:rFonts w:eastAsiaTheme="minorHAnsi" w:cs="굴림"/>
          <w:color w:val="0000FF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kern w:val="0"/>
          <w:sz w:val="23"/>
          <w:szCs w:val="23"/>
        </w:rPr>
        <w:t>매도인과 매수인 간에 매매목적물에 관하여 매매계약이 체결된 후 잔금이 지급되기 전까지 위탁자(또는 채무자)가 우선수익자에 대한 채무를 변제하거나 위탁자에게 「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기업구조조정촉진법」에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따른 채무유예결정(워크아웃개시)이 있거나 매매목적물에 관한 처분금지가처분결정이 있는 경우 및 기타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수 있는 사유(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지 여부가 불분명한 경우를 포함함)가 발생한 경우 매도인은 매수인이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기지급한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매매대금(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이자금을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제외한다)의 반환 이외에 매수인에게 별도의 손해배상 또는 비용의 지급 없이 본 계약을 해제할 수 있으며, 매수인은 이에 대하여 동의하며 이와 관련하여 이의를 제기하지 않기로 한다.</w:t>
      </w:r>
      <w:r w:rsidRPr="00CA5DEF">
        <w:rPr>
          <w:rFonts w:eastAsiaTheme="minorHAnsi" w:cs="굴림"/>
          <w:kern w:val="0"/>
          <w:sz w:val="23"/>
          <w:szCs w:val="23"/>
        </w:rPr>
        <w:t xml:space="preserve"> </w:t>
      </w:r>
    </w:p>
    <w:p w14:paraId="7F55643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9F36D9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제13조(변경사항의 신고)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ABF6C2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 체결 이후 매수인의 성명(상호), 주소 및 연락처 등이 변경된 때에는 지체 없이 매도인에게 신고하기로 한다. 매수인이 신고를 하지 아니하여 발생하는 모든 불이익은 매수인이 부담한다(즉, 매도인은 매도인에게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기신고</w:t>
      </w:r>
      <w:proofErr w:type="spellEnd"/>
      <w:r w:rsidR="00985FB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된 매수인의 성명 등, 주소 및 연락처로 통지서를 발송하거나 연락을 취하면 위 통지서가 송달이 되지 않거나 연락이 되지 않더라도 통지 등과 관련하여 본 계약 상 정하여진 매도인의 의무는 이행한 것으로 간주한다).</w:t>
      </w:r>
    </w:p>
    <w:p w14:paraId="7CA5068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1F78A1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제14조(비밀유지)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07A28C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당사자들은 해당 감독 기관에서 요청하거나 정당한 법률적 절차를 위하여 요구되는 경우를 제외하고, 본 계약의 체결이나 본 계약과 관련한 여하한 정보도 공개하여서는 아니 된다. 다만, 본 계약과 관련된 합리적인 범위의 조력자들에 대하여는 본 조에 따른 비밀유지 의무를 준수한다는 전제 하에서 공개할 수 있다. </w:t>
      </w:r>
    </w:p>
    <w:p w14:paraId="197AC3D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본 조에 따른 당사자들의 의무는 본 계약이 종료된 경우에도 1년간 유효하게 존속한다.</w:t>
      </w:r>
    </w:p>
    <w:p w14:paraId="15B6EFE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61D8B7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제15조(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일부무효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등의 처리)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67C305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명시된 한 개 또는 수 개의 조항이 법령에 따라 무효, 위법 또는 집행불능으로 되더라도 본 계약서에 명시된 나머지 조항은 유효하며, 매매계약의 적법성 및 집행가능성은 그로 인하여 아무런 영향을 받지 아니한다.</w:t>
      </w:r>
    </w:p>
    <w:p w14:paraId="7556765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1066BB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제16조(해석)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E5F981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명시되지 않은 사항</w:t>
      </w:r>
      <w:r w:rsidR="002529D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중 매도인이 매수인에게 미리 고지한 사항(매매목적물과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공매공고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신탁재산공매 입찰참가자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준수규칙을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포함한다)은 본 계약서를 보충하며, 그 이외에는 부동산 매매에 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일반관례를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따름을 원칙으로 한다. 만약 당사자들 간에 본 계약서에 대한 해석상의 이의가 있거나 본 계약서에서 정하지 아니한 사항에 대하여는 당해 사항과 관련된 당사자들이 협의하여 정한다.</w:t>
      </w:r>
    </w:p>
    <w:p w14:paraId="745B46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A614C0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제17조(분쟁의 해결)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76FCEA" w14:textId="77777777" w:rsidR="00B34338" w:rsidRPr="002D1425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계약과 관련하여 분쟁이 발생할 경우, 분쟁 당사자들 상호 간에 신의와 성실로써 당해 분쟁을 해결하도록 노력하며, 위 분쟁 해결 노력에도 불구하고 당해 분쟁이 해결되지 않는 경우 서울중앙지방법원을 제1심 관할법원으로 하여 해결하는 것으로 한다.</w:t>
      </w:r>
    </w:p>
    <w:p w14:paraId="01D17DE5" w14:textId="77777777" w:rsidR="002D1425" w:rsidRDefault="002D1425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</w:p>
    <w:p w14:paraId="5CD76859" w14:textId="77777777" w:rsidR="009919CA" w:rsidRPr="009919CA" w:rsidRDefault="009919CA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제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1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8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조(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특약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)</w:t>
      </w:r>
    </w:p>
    <w:p w14:paraId="4ECAF3FA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①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gramStart"/>
      <w:r w:rsidRPr="009919CA">
        <w:rPr>
          <w:rFonts w:eastAsiaTheme="minorHAnsi" w:cs="굴림"/>
          <w:color w:val="000000"/>
          <w:kern w:val="0"/>
          <w:sz w:val="23"/>
          <w:szCs w:val="23"/>
        </w:rPr>
        <w:t>[ ]</w:t>
      </w:r>
      <w:proofErr w:type="gramEnd"/>
      <w:r w:rsidRPr="009919CA">
        <w:rPr>
          <w:rFonts w:eastAsiaTheme="minorHAnsi" w:cs="굴림"/>
          <w:color w:val="000000"/>
          <w:kern w:val="0"/>
          <w:sz w:val="23"/>
          <w:szCs w:val="23"/>
        </w:rPr>
        <w:t>(이하 “위탁자”라 한다)는 [ ].[ ].[ ]. 위탁자 소유의 별지 목록 기재 부동산(이하 “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매매목적물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”이라 한다)에 관하여 수탁자와 부동산담보신탁계약(이하 “신탁계약”이라 한다)을 체결하였다.</w:t>
      </w:r>
    </w:p>
    <w:p w14:paraId="5AFE9FE6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수탁자는 신탁계약에서 정한 바에 따라 (우선)수익자의 계산으로 매매목적물에 관한 매매(공매를 포함한다. 이하 같다) 절차를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진행하는바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, 매도인은 매수인에게 매매목적물을 매도하고 매수인은 매도인으로부터 매매목적물을 매수하고자 한다.</w:t>
      </w:r>
    </w:p>
    <w:p w14:paraId="754931D6" w14:textId="77777777" w:rsid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③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당사자들은 등기부상 소유권 이전에 협조할 업무를 제외한 신탁에 기한 수탁자의 모든 행위, 권리, 의무 및 매매계약과 관련한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모든 의무 및 책임(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법정책임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, 매매목적물의 모든 법률적•사실적 하자 또는 장애에 대한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않음)은 매매계약의 실질적인 매도인인 위탁자 또는 수익자에게 있다는 점과 수탁자는 매매계약의 형식적 당사자(매도인)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로서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참여하는바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위 등기부상 소유권 이전에 협조할 업무 외에 신탁 및 매매계약과 관련하여 어떠한 책임 또는 의무도 부담하지 않는다는 점을 인지하고 있으며 이에 관하여 동의하였다.</w:t>
      </w:r>
    </w:p>
    <w:p w14:paraId="1409E58B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AB7B047" w14:textId="77777777" w:rsidR="00B34338" w:rsidRPr="002D1425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D1425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="009919CA" w:rsidRPr="002D1425">
        <w:rPr>
          <w:rFonts w:eastAsiaTheme="minorHAnsi" w:cs="굴림" w:hint="eastAsia"/>
          <w:b/>
          <w:kern w:val="0"/>
          <w:sz w:val="23"/>
          <w:szCs w:val="23"/>
        </w:rPr>
        <w:t>19</w:t>
      </w:r>
      <w:r w:rsidRPr="002D1425">
        <w:rPr>
          <w:rFonts w:eastAsiaTheme="minorHAnsi" w:cs="굴림" w:hint="eastAsia"/>
          <w:b/>
          <w:kern w:val="0"/>
          <w:sz w:val="23"/>
          <w:szCs w:val="23"/>
        </w:rPr>
        <w:t>조(</w:t>
      </w:r>
      <w:proofErr w:type="spellStart"/>
      <w:r w:rsidRPr="002D1425">
        <w:rPr>
          <w:rFonts w:eastAsiaTheme="minorHAnsi" w:cs="굴림" w:hint="eastAsia"/>
          <w:b/>
          <w:kern w:val="0"/>
          <w:sz w:val="23"/>
          <w:szCs w:val="23"/>
        </w:rPr>
        <w:t>확인사항</w:t>
      </w:r>
      <w:proofErr w:type="spellEnd"/>
      <w:r w:rsidRPr="002D1425">
        <w:rPr>
          <w:rFonts w:eastAsiaTheme="minorHAnsi" w:cs="굴림" w:hint="eastAsia"/>
          <w:b/>
          <w:kern w:val="0"/>
          <w:sz w:val="23"/>
          <w:szCs w:val="23"/>
        </w:rPr>
        <w:t>)</w:t>
      </w:r>
    </w:p>
    <w:p w14:paraId="53F2892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 xml:space="preserve">  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① 본 계약은 명칭을 불문하고 그 체결 이전에 당사자들 사이에 존재하였던 일체의 구두 또는 서면의 합의, 확약, 양해 또는 약정을 대체하며, 당사자들 모두의 서면에 의한 </w:t>
      </w:r>
      <w:proofErr w:type="spellStart"/>
      <w:r w:rsidR="006C5B49">
        <w:rPr>
          <w:rFonts w:eastAsiaTheme="minorHAnsi" w:cs="굴림" w:hint="eastAsia"/>
          <w:kern w:val="0"/>
          <w:sz w:val="23"/>
          <w:szCs w:val="23"/>
        </w:rPr>
        <w:t>합의로서</w:t>
      </w:r>
      <w:r w:rsidRPr="006C5B49">
        <w:rPr>
          <w:rFonts w:eastAsiaTheme="minorHAnsi" w:cs="굴림" w:hint="eastAsia"/>
          <w:kern w:val="0"/>
          <w:sz w:val="23"/>
          <w:szCs w:val="23"/>
        </w:rPr>
        <w:t>만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수정, 변경될 수 있다.</w:t>
      </w:r>
    </w:p>
    <w:p w14:paraId="1A83A210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 ② 매도인과 매수인은 본 계약의 준비와 작성, 제안에 있어 상호 대등한 지위에서 각각 중대하고 필수적인 역할을 한 뒤 개별적인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상호교섭을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통하여 본 계약 각 조항의 내용이 합의되었음을 확인하고, 본 계약의 확인을 통해 본 계약의 체결에 있어 매도인과 매수인 사이에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개별교섭이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있었다는 점에 대한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</w:t>
      </w:r>
      <w:r w:rsidR="00185C4E">
        <w:rPr>
          <w:rFonts w:eastAsiaTheme="minorHAnsi" w:cs="굴림" w:hint="eastAsia"/>
          <w:kern w:val="0"/>
          <w:sz w:val="23"/>
          <w:szCs w:val="23"/>
        </w:rPr>
        <w:t>호</w:t>
      </w:r>
      <w:r w:rsidRPr="006C5B49">
        <w:rPr>
          <w:rFonts w:eastAsiaTheme="minorHAnsi" w:cs="굴림" w:hint="eastAsia"/>
          <w:kern w:val="0"/>
          <w:sz w:val="23"/>
          <w:szCs w:val="23"/>
        </w:rPr>
        <w:t>확인을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갈음하기로 한다.</w:t>
      </w:r>
    </w:p>
    <w:p w14:paraId="46ED08F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2275"/>
      </w:tblGrid>
      <w:tr w:rsidR="006C5B49" w:rsidRPr="006C5B49" w14:paraId="0E0456A6" w14:textId="77777777" w:rsidTr="00B34338">
        <w:trPr>
          <w:trHeight w:val="592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CEA2F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매수인은 위 조항에 대한 충분한 설명을 듣고 이해하였습니다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0BE6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6C5B49" w:rsidRPr="006C5B49" w14:paraId="6E81D71C" w14:textId="77777777" w:rsidTr="00B34338">
        <w:trPr>
          <w:trHeight w:val="610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CD5C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■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매수인인은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본 계약에 대한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상호교섭을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하였음을 확인합니다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11079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</w:tbl>
    <w:p w14:paraId="06262F68" w14:textId="77777777" w:rsidR="00B34338" w:rsidRPr="00CA5DEF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14:paraId="01F5615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당사자들은 본 계약의 체결을 증명하기 위하여 본 계약서 2부를 작성하여 각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기명날인한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후 각 당사자가 1부씩 보관한다.</w:t>
      </w:r>
    </w:p>
    <w:p w14:paraId="3DA498DB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E88D742" w14:textId="77777777" w:rsidR="00DE410E" w:rsidRPr="00DE410E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2B6FDA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 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].</w:t>
      </w:r>
    </w:p>
    <w:p w14:paraId="112EDC0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BC780C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2564D55" w14:textId="77777777" w:rsidR="00DE410E" w:rsidRPr="00CA5DEF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3E1A21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수탁자 겸 매도인</w:t>
      </w:r>
    </w:p>
    <w:p w14:paraId="121397D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주소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서울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특별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시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영등포구 </w:t>
      </w:r>
      <w:proofErr w:type="spellStart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국제금융로</w:t>
      </w:r>
      <w:proofErr w:type="spellEnd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8길 </w:t>
      </w:r>
      <w:r w:rsidR="00E86A9A" w:rsidRPr="00CA5DEF">
        <w:rPr>
          <w:rFonts w:eastAsiaTheme="minorHAnsi"/>
          <w:bCs/>
          <w:color w:val="000000"/>
          <w:kern w:val="0"/>
          <w:sz w:val="24"/>
          <w:szCs w:val="24"/>
        </w:rPr>
        <w:t>16, 8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층(여의도동)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상호 및 대표자 :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신영부동산신탁 주식회사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대표이사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박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문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(인)</w:t>
      </w:r>
    </w:p>
    <w:p w14:paraId="14B49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법인등록번호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>110111-7126835</w:t>
      </w:r>
    </w:p>
    <w:p w14:paraId="6E8D8BD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73BC95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매수인</w:t>
      </w:r>
    </w:p>
    <w:p w14:paraId="5BA72A6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주소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</w:p>
    <w:p w14:paraId="3713770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성명(상호 및 대표자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) :</w:t>
      </w:r>
      <w:proofErr w:type="gramEnd"/>
    </w:p>
    <w:p w14:paraId="00CB3DA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주민(법인)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</w:p>
    <w:p w14:paraId="1009539D" w14:textId="77777777" w:rsidR="007F3B37" w:rsidRPr="00CA5DEF" w:rsidRDefault="00647D02">
      <w:pPr>
        <w:rPr>
          <w:rFonts w:eastAsiaTheme="minorHAnsi"/>
        </w:rPr>
      </w:pPr>
    </w:p>
    <w:p w14:paraId="50D971FF" w14:textId="77777777" w:rsidR="00886EA2" w:rsidRPr="00CA5DEF" w:rsidRDefault="00886EA2">
      <w:pPr>
        <w:rPr>
          <w:rFonts w:eastAsiaTheme="minorHAnsi"/>
        </w:rPr>
      </w:pPr>
    </w:p>
    <w:p w14:paraId="40F71F50" w14:textId="77777777" w:rsidR="00B34338" w:rsidRPr="00CA5DEF" w:rsidRDefault="00B34338">
      <w:pPr>
        <w:rPr>
          <w:rFonts w:eastAsiaTheme="minorHAnsi"/>
        </w:rPr>
      </w:pPr>
    </w:p>
    <w:p w14:paraId="63790FC9" w14:textId="77777777" w:rsidR="00B34338" w:rsidRPr="00CA5DEF" w:rsidRDefault="00B34338">
      <w:pPr>
        <w:rPr>
          <w:rFonts w:eastAsiaTheme="minorHAnsi"/>
        </w:rPr>
      </w:pPr>
    </w:p>
    <w:p w14:paraId="365F760D" w14:textId="77777777" w:rsidR="00B34338" w:rsidRPr="00CA5DEF" w:rsidRDefault="00B34338">
      <w:pPr>
        <w:rPr>
          <w:rFonts w:eastAsiaTheme="minorHAnsi"/>
        </w:rPr>
      </w:pPr>
    </w:p>
    <w:p w14:paraId="07409702" w14:textId="77777777" w:rsidR="00B34338" w:rsidRDefault="00B34338">
      <w:pPr>
        <w:rPr>
          <w:rFonts w:eastAsiaTheme="minorHAnsi"/>
        </w:rPr>
      </w:pPr>
    </w:p>
    <w:p w14:paraId="53EDE9BD" w14:textId="77777777" w:rsidR="007A11F4" w:rsidRDefault="007A11F4">
      <w:pPr>
        <w:rPr>
          <w:rFonts w:eastAsiaTheme="minorHAnsi"/>
        </w:rPr>
      </w:pPr>
    </w:p>
    <w:p w14:paraId="692CD279" w14:textId="77777777" w:rsidR="009919CA" w:rsidRDefault="009919CA">
      <w:pPr>
        <w:rPr>
          <w:rFonts w:eastAsiaTheme="minorHAnsi"/>
        </w:rPr>
      </w:pPr>
    </w:p>
    <w:p w14:paraId="77934B7D" w14:textId="77777777" w:rsidR="009919CA" w:rsidRDefault="009919CA">
      <w:pPr>
        <w:rPr>
          <w:rFonts w:eastAsiaTheme="minorHAnsi"/>
        </w:rPr>
      </w:pPr>
    </w:p>
    <w:p w14:paraId="68C3EAF3" w14:textId="77777777" w:rsidR="009919CA" w:rsidRDefault="009919CA">
      <w:pPr>
        <w:rPr>
          <w:rFonts w:eastAsiaTheme="minorHAnsi"/>
        </w:rPr>
      </w:pPr>
    </w:p>
    <w:p w14:paraId="3F1965E3" w14:textId="77777777" w:rsidR="009919CA" w:rsidRDefault="009919CA">
      <w:pPr>
        <w:rPr>
          <w:rFonts w:eastAsiaTheme="minorHAnsi"/>
        </w:rPr>
      </w:pPr>
    </w:p>
    <w:p w14:paraId="2676D542" w14:textId="77777777" w:rsidR="001E6281" w:rsidRDefault="001E6281">
      <w:pPr>
        <w:widowControl/>
        <w:wordWrap/>
        <w:autoSpaceDE/>
        <w:autoSpaceDN/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p w14:paraId="6C5153A4" w14:textId="10A1B3AE" w:rsidR="00886EA2" w:rsidRPr="00CA5DEF" w:rsidRDefault="00886EA2" w:rsidP="00886EA2">
      <w:pPr>
        <w:rPr>
          <w:rFonts w:eastAsiaTheme="minorHAnsi"/>
          <w:b/>
        </w:rPr>
      </w:pPr>
      <w:r w:rsidRPr="00CA5DEF">
        <w:rPr>
          <w:rFonts w:eastAsiaTheme="minorHAnsi"/>
          <w:b/>
        </w:rPr>
        <w:t>[별지]</w:t>
      </w:r>
    </w:p>
    <w:p w14:paraId="0702B730" w14:textId="4FDA6D6B" w:rsidR="00886EA2" w:rsidRDefault="00886EA2" w:rsidP="00886EA2">
      <w:pPr>
        <w:jc w:val="center"/>
        <w:rPr>
          <w:rFonts w:eastAsiaTheme="minorHAnsi"/>
          <w:b/>
          <w:sz w:val="30"/>
          <w:szCs w:val="30"/>
        </w:rPr>
      </w:pPr>
      <w:r w:rsidRPr="00CA5DEF">
        <w:rPr>
          <w:rFonts w:eastAsiaTheme="minorHAnsi"/>
          <w:b/>
          <w:sz w:val="30"/>
          <w:szCs w:val="30"/>
        </w:rPr>
        <w:t>매매대상 부동산 목록</w:t>
      </w:r>
    </w:p>
    <w:p w14:paraId="1F64D802" w14:textId="77777777" w:rsidR="00647D02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</w:p>
    <w:p w14:paraId="7ABF8323" w14:textId="77777777" w:rsidR="00647D02" w:rsidRPr="00130248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</w:p>
    <w:p w14:paraId="2016E1AF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>1동의 건물의 표시</w:t>
      </w:r>
    </w:p>
    <w:p w14:paraId="28DCB5BE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</w:t>
      </w:r>
      <w:r>
        <w:rPr>
          <w:rFonts w:ascii="굴림체" w:eastAsia="굴림체" w:hAnsi="굴림체"/>
          <w:sz w:val="24"/>
          <w:szCs w:val="24"/>
        </w:rPr>
        <w:t xml:space="preserve">  </w:t>
      </w:r>
      <w:r w:rsidRPr="007F7A56">
        <w:rPr>
          <w:rFonts w:ascii="굴림체" w:eastAsia="굴림체" w:hAnsi="굴림체"/>
          <w:sz w:val="24"/>
          <w:szCs w:val="24"/>
        </w:rPr>
        <w:t xml:space="preserve">경기도 용인시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기흥구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서천동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812 </w:t>
      </w:r>
    </w:p>
    <w:p w14:paraId="3634F238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</w:t>
      </w:r>
      <w:r>
        <w:rPr>
          <w:rFonts w:ascii="굴림체" w:eastAsia="굴림체" w:hAnsi="굴림체"/>
          <w:sz w:val="24"/>
          <w:szCs w:val="24"/>
        </w:rPr>
        <w:t xml:space="preserve"> 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경희마크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>329</w:t>
      </w:r>
    </w:p>
    <w:p w14:paraId="283D3107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</w:t>
      </w:r>
      <w:r>
        <w:rPr>
          <w:rFonts w:ascii="굴림체" w:eastAsia="굴림체" w:hAnsi="굴림체"/>
          <w:sz w:val="24"/>
          <w:szCs w:val="24"/>
        </w:rPr>
        <w:t xml:space="preserve">   </w:t>
      </w:r>
      <w:r w:rsidRPr="007F7A56">
        <w:rPr>
          <w:rFonts w:ascii="굴림체" w:eastAsia="굴림체" w:hAnsi="굴림체"/>
          <w:sz w:val="24"/>
          <w:szCs w:val="24"/>
        </w:rPr>
        <w:t>[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도로명주소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]경기도 용인시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기흥구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서천로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>127번길 11-5</w:t>
      </w:r>
    </w:p>
    <w:p w14:paraId="4E8E957C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</w:p>
    <w:p w14:paraId="4F099BE0" w14:textId="77777777" w:rsidR="00647D02" w:rsidRPr="007F7A56" w:rsidRDefault="00647D02" w:rsidP="00647D02">
      <w:pPr>
        <w:spacing w:line="240" w:lineRule="atLeast"/>
        <w:ind w:firstLineChars="200" w:firstLine="480"/>
        <w:contextualSpacing/>
        <w:jc w:val="left"/>
        <w:rPr>
          <w:rFonts w:ascii="굴림체" w:eastAsia="굴림체" w:hAnsi="굴림체"/>
          <w:sz w:val="24"/>
          <w:szCs w:val="24"/>
        </w:rPr>
      </w:pPr>
      <w:proofErr w:type="spellStart"/>
      <w:r w:rsidRPr="007F7A56">
        <w:rPr>
          <w:rFonts w:ascii="굴림체" w:eastAsia="굴림체" w:hAnsi="굴림체"/>
          <w:sz w:val="24"/>
          <w:szCs w:val="24"/>
        </w:rPr>
        <w:t>전유부분의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건물의 표시</w:t>
      </w:r>
    </w:p>
    <w:p w14:paraId="3EADB472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</w:t>
      </w:r>
      <w:r>
        <w:rPr>
          <w:rFonts w:ascii="굴림체" w:eastAsia="굴림체" w:hAnsi="굴림체"/>
          <w:sz w:val="24"/>
          <w:szCs w:val="24"/>
        </w:rPr>
        <w:t xml:space="preserve">   </w:t>
      </w:r>
      <w:r w:rsidRPr="007F7A56">
        <w:rPr>
          <w:rFonts w:ascii="굴림체" w:eastAsia="굴림체" w:hAnsi="굴림체"/>
          <w:sz w:val="24"/>
          <w:szCs w:val="24"/>
        </w:rPr>
        <w:t xml:space="preserve">1. 건물의 </w:t>
      </w:r>
      <w:proofErr w:type="gramStart"/>
      <w:r w:rsidRPr="007F7A56">
        <w:rPr>
          <w:rFonts w:ascii="굴림체" w:eastAsia="굴림체" w:hAnsi="굴림체"/>
          <w:sz w:val="24"/>
          <w:szCs w:val="24"/>
        </w:rPr>
        <w:t>번호 :</w:t>
      </w:r>
      <w:proofErr w:type="gramEnd"/>
      <w:r w:rsidRPr="007F7A56">
        <w:rPr>
          <w:rFonts w:ascii="굴림체" w:eastAsia="굴림체" w:hAnsi="굴림체"/>
          <w:sz w:val="24"/>
          <w:szCs w:val="24"/>
        </w:rPr>
        <w:t xml:space="preserve"> 제4층 제417호[고유번호:1345-2020-011745]</w:t>
      </w:r>
    </w:p>
    <w:p w14:paraId="28F04B9D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/>
          <w:sz w:val="24"/>
          <w:szCs w:val="24"/>
        </w:rPr>
        <w:t xml:space="preserve">        </w:t>
      </w:r>
      <w:r w:rsidRPr="007F7A56">
        <w:rPr>
          <w:rFonts w:ascii="굴림체" w:eastAsia="굴림체" w:hAnsi="굴림체"/>
          <w:sz w:val="24"/>
          <w:szCs w:val="24"/>
        </w:rPr>
        <w:t xml:space="preserve">구조 및 </w:t>
      </w:r>
      <w:proofErr w:type="gramStart"/>
      <w:r w:rsidRPr="007F7A56">
        <w:rPr>
          <w:rFonts w:ascii="굴림체" w:eastAsia="굴림체" w:hAnsi="굴림체"/>
          <w:sz w:val="24"/>
          <w:szCs w:val="24"/>
        </w:rPr>
        <w:t>면적 :</w:t>
      </w:r>
      <w:proofErr w:type="gramEnd"/>
      <w:r w:rsidRPr="007F7A56">
        <w:rPr>
          <w:rFonts w:ascii="굴림체" w:eastAsia="굴림체" w:hAnsi="굴림체"/>
          <w:sz w:val="24"/>
          <w:szCs w:val="24"/>
        </w:rPr>
        <w:t xml:space="preserve"> 철근콘크리트구조 18.36㎡</w:t>
      </w:r>
    </w:p>
    <w:p w14:paraId="2591837A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</w:p>
    <w:p w14:paraId="5A6DB70F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전유부분의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대지권의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표시</w:t>
      </w:r>
      <w:bookmarkStart w:id="0" w:name="_GoBack"/>
      <w:bookmarkEnd w:id="0"/>
    </w:p>
    <w:p w14:paraId="3E14AF30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 토지의 표시</w:t>
      </w:r>
    </w:p>
    <w:p w14:paraId="3A919E21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  1.</w:t>
      </w:r>
      <w:r>
        <w:rPr>
          <w:rFonts w:ascii="굴림체" w:eastAsia="굴림체" w:hAnsi="굴림체"/>
          <w:sz w:val="24"/>
          <w:szCs w:val="24"/>
        </w:rPr>
        <w:t xml:space="preserve"> </w:t>
      </w:r>
      <w:r w:rsidRPr="007F7A56">
        <w:rPr>
          <w:rFonts w:ascii="굴림체" w:eastAsia="굴림체" w:hAnsi="굴림체"/>
          <w:sz w:val="24"/>
          <w:szCs w:val="24"/>
        </w:rPr>
        <w:t xml:space="preserve">경기도 용인시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기흥구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서천동</w:t>
      </w:r>
      <w:proofErr w:type="spellEnd"/>
      <w:r>
        <w:rPr>
          <w:rFonts w:ascii="굴림체" w:eastAsia="굴림체" w:hAnsi="굴림체"/>
          <w:sz w:val="24"/>
          <w:szCs w:val="24"/>
        </w:rPr>
        <w:t xml:space="preserve"> 812</w:t>
      </w:r>
      <w:r>
        <w:rPr>
          <w:rFonts w:ascii="굴림체" w:eastAsia="굴림체" w:hAnsi="굴림체" w:hint="eastAsia"/>
          <w:sz w:val="24"/>
          <w:szCs w:val="24"/>
        </w:rPr>
        <w:t xml:space="preserve"> </w:t>
      </w:r>
      <w:r w:rsidRPr="007F7A56">
        <w:rPr>
          <w:rFonts w:ascii="굴림체" w:eastAsia="굴림체" w:hAnsi="굴림체"/>
          <w:sz w:val="24"/>
          <w:szCs w:val="24"/>
        </w:rPr>
        <w:t>대 2672.8㎡</w:t>
      </w:r>
    </w:p>
    <w:p w14:paraId="7F6C1BB8" w14:textId="77777777" w:rsidR="00647D02" w:rsidRPr="007F7A56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    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대지권의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종류: 소유권</w:t>
      </w:r>
    </w:p>
    <w:p w14:paraId="717069D6" w14:textId="77777777" w:rsidR="00647D02" w:rsidRDefault="00647D02" w:rsidP="00647D02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    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대지권의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비율: 2672.8분의 7.134</w:t>
      </w:r>
    </w:p>
    <w:p w14:paraId="7A9403DE" w14:textId="6749E263" w:rsidR="00C61E60" w:rsidRPr="00647D02" w:rsidRDefault="00C61E60" w:rsidP="00AE779C">
      <w:pPr>
        <w:rPr>
          <w:rFonts w:eastAsiaTheme="minorHAnsi"/>
          <w:b/>
          <w:sz w:val="30"/>
          <w:szCs w:val="30"/>
        </w:rPr>
      </w:pPr>
    </w:p>
    <w:sectPr w:rsidR="00C61E60" w:rsidRPr="00647D02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6A35" w14:textId="77777777" w:rsidR="004216AA" w:rsidRDefault="004216AA" w:rsidP="00AC02A6">
      <w:pPr>
        <w:spacing w:after="0" w:line="240" w:lineRule="auto"/>
      </w:pPr>
      <w:r>
        <w:separator/>
      </w:r>
    </w:p>
  </w:endnote>
  <w:endnote w:type="continuationSeparator" w:id="0">
    <w:p w14:paraId="781D9B33" w14:textId="77777777" w:rsidR="004216AA" w:rsidRDefault="004216AA" w:rsidP="00A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42582"/>
      <w:docPartObj>
        <w:docPartGallery w:val="Page Numbers (Bottom of Page)"/>
        <w:docPartUnique/>
      </w:docPartObj>
    </w:sdtPr>
    <w:sdtEndPr/>
    <w:sdtContent>
      <w:p w14:paraId="5143C38A" w14:textId="4949B97C" w:rsidR="00D2214D" w:rsidRDefault="00D22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D02" w:rsidRPr="00647D02">
          <w:rPr>
            <w:noProof/>
            <w:lang w:val="ko-KR"/>
          </w:rPr>
          <w:t>12</w:t>
        </w:r>
        <w:r>
          <w:fldChar w:fldCharType="end"/>
        </w:r>
      </w:p>
    </w:sdtContent>
  </w:sdt>
  <w:p w14:paraId="2FB16B7C" w14:textId="77777777" w:rsidR="00D2214D" w:rsidRDefault="00D22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328C" w14:textId="77777777" w:rsidR="004216AA" w:rsidRDefault="004216AA" w:rsidP="00AC02A6">
      <w:pPr>
        <w:spacing w:after="0" w:line="240" w:lineRule="auto"/>
      </w:pPr>
      <w:r>
        <w:separator/>
      </w:r>
    </w:p>
  </w:footnote>
  <w:footnote w:type="continuationSeparator" w:id="0">
    <w:p w14:paraId="1F8A6B2A" w14:textId="77777777" w:rsidR="004216AA" w:rsidRDefault="004216AA" w:rsidP="00AC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7"/>
    <w:rsid w:val="000137E5"/>
    <w:rsid w:val="00034AD6"/>
    <w:rsid w:val="00057632"/>
    <w:rsid w:val="000620A3"/>
    <w:rsid w:val="00066116"/>
    <w:rsid w:val="001419C3"/>
    <w:rsid w:val="00152EB7"/>
    <w:rsid w:val="001559C3"/>
    <w:rsid w:val="00185C4E"/>
    <w:rsid w:val="001A6DF5"/>
    <w:rsid w:val="001E0728"/>
    <w:rsid w:val="001E6281"/>
    <w:rsid w:val="00202AAD"/>
    <w:rsid w:val="00206F37"/>
    <w:rsid w:val="002342A4"/>
    <w:rsid w:val="00242331"/>
    <w:rsid w:val="002529D3"/>
    <w:rsid w:val="002812ED"/>
    <w:rsid w:val="002D1425"/>
    <w:rsid w:val="00311F6A"/>
    <w:rsid w:val="003159D1"/>
    <w:rsid w:val="00364527"/>
    <w:rsid w:val="003754AD"/>
    <w:rsid w:val="00384DA2"/>
    <w:rsid w:val="00387C42"/>
    <w:rsid w:val="00391B1A"/>
    <w:rsid w:val="003B5583"/>
    <w:rsid w:val="003C24BD"/>
    <w:rsid w:val="004216AA"/>
    <w:rsid w:val="00424CB7"/>
    <w:rsid w:val="00430AA4"/>
    <w:rsid w:val="004353B9"/>
    <w:rsid w:val="00481CFC"/>
    <w:rsid w:val="004A3C1B"/>
    <w:rsid w:val="004A3D1D"/>
    <w:rsid w:val="004C0430"/>
    <w:rsid w:val="00596072"/>
    <w:rsid w:val="005F786E"/>
    <w:rsid w:val="00645A15"/>
    <w:rsid w:val="00647D02"/>
    <w:rsid w:val="006C584F"/>
    <w:rsid w:val="006C5B49"/>
    <w:rsid w:val="006D1249"/>
    <w:rsid w:val="00755850"/>
    <w:rsid w:val="00777EFA"/>
    <w:rsid w:val="007A11F4"/>
    <w:rsid w:val="007A7C2D"/>
    <w:rsid w:val="007C01A2"/>
    <w:rsid w:val="00886EA2"/>
    <w:rsid w:val="00887546"/>
    <w:rsid w:val="00895955"/>
    <w:rsid w:val="00952ED3"/>
    <w:rsid w:val="00985FB3"/>
    <w:rsid w:val="009919CA"/>
    <w:rsid w:val="009C4B21"/>
    <w:rsid w:val="009C5A01"/>
    <w:rsid w:val="00AC02A6"/>
    <w:rsid w:val="00AC3647"/>
    <w:rsid w:val="00AD2617"/>
    <w:rsid w:val="00AE779C"/>
    <w:rsid w:val="00B10002"/>
    <w:rsid w:val="00B12084"/>
    <w:rsid w:val="00B34338"/>
    <w:rsid w:val="00B558B3"/>
    <w:rsid w:val="00B63752"/>
    <w:rsid w:val="00B6634B"/>
    <w:rsid w:val="00BC7A70"/>
    <w:rsid w:val="00BD0933"/>
    <w:rsid w:val="00BF4F78"/>
    <w:rsid w:val="00BF69F1"/>
    <w:rsid w:val="00C377DF"/>
    <w:rsid w:val="00C47376"/>
    <w:rsid w:val="00C61E60"/>
    <w:rsid w:val="00CA1B23"/>
    <w:rsid w:val="00CA5DEF"/>
    <w:rsid w:val="00CB3C10"/>
    <w:rsid w:val="00CF2594"/>
    <w:rsid w:val="00CF3BD1"/>
    <w:rsid w:val="00D006E3"/>
    <w:rsid w:val="00D2214D"/>
    <w:rsid w:val="00D27FDC"/>
    <w:rsid w:val="00D30988"/>
    <w:rsid w:val="00DC14E3"/>
    <w:rsid w:val="00DE3301"/>
    <w:rsid w:val="00DE410E"/>
    <w:rsid w:val="00E2445F"/>
    <w:rsid w:val="00E86A9A"/>
    <w:rsid w:val="00EC6C94"/>
    <w:rsid w:val="00F208D6"/>
    <w:rsid w:val="00F57965"/>
    <w:rsid w:val="00F87549"/>
    <w:rsid w:val="00FB5707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3E5859A"/>
  <w15:docId w15:val="{4A5F5E3E-D308-4BC8-A23D-1B14CB32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6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02A6"/>
  </w:style>
  <w:style w:type="paragraph" w:styleId="a5">
    <w:name w:val="footer"/>
    <w:basedOn w:val="a"/>
    <w:link w:val="Char0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02A6"/>
  </w:style>
  <w:style w:type="character" w:styleId="a6">
    <w:name w:val="annotation reference"/>
    <w:basedOn w:val="a0"/>
    <w:uiPriority w:val="99"/>
    <w:semiHidden/>
    <w:unhideWhenUsed/>
    <w:rsid w:val="00430AA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430AA4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430AA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0AA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430AA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0A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43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F88BC-5F52-4450-BFA2-319E1CF9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 순희</dc:creator>
  <cp:lastModifiedBy>원 혁</cp:lastModifiedBy>
  <cp:revision>46</cp:revision>
  <dcterms:created xsi:type="dcterms:W3CDTF">2023-02-26T23:57:00Z</dcterms:created>
  <dcterms:modified xsi:type="dcterms:W3CDTF">2026-02-23T01:12:00Z</dcterms:modified>
</cp:coreProperties>
</file>